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140A" w14:textId="77777777" w:rsidR="007E72B6" w:rsidRDefault="00A875C6" w:rsidP="007E72B6">
      <w:pPr>
        <w:pStyle w:val="Title"/>
      </w:pPr>
      <w:bookmarkStart w:id="0" w:name="_GoBack"/>
      <w:bookmarkEnd w:id="0"/>
      <w:r w:rsidRPr="00A875C6">
        <w:rPr>
          <w:rFonts w:asciiTheme="minorHAnsi" w:hAnsiTheme="minorHAnsi"/>
          <w:noProof/>
        </w:rPr>
        <w:drawing>
          <wp:inline distT="0" distB="0" distL="0" distR="0" wp14:anchorId="76B3257D" wp14:editId="51B22D96">
            <wp:extent cx="724535" cy="988060"/>
            <wp:effectExtent l="0" t="0" r="0" b="2540"/>
            <wp:docPr id="3" name="Picture 3" descr="http://www.hartnell.edu/sites/default/files/Library_Documents/logos/RGB/Vertical/100px%20wide/hartnell-logo_vert_100px_72dpi.png" title="Logo Hartnel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tnell.edu/sites/default/files/Library_Documents/logos/RGB/Vertical/100px%20wide/hartnell-logo_vert_100px_72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2B6">
        <w:t xml:space="preserve"> </w:t>
      </w:r>
    </w:p>
    <w:p w14:paraId="55A08199" w14:textId="77777777" w:rsidR="00C06225" w:rsidRPr="00FA41B9" w:rsidRDefault="00EE3FDB" w:rsidP="00FA41B9">
      <w:pPr>
        <w:pStyle w:val="Title"/>
        <w:ind w:firstLine="720"/>
        <w:jc w:val="center"/>
        <w:rPr>
          <w:rStyle w:val="Emphasis"/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/>
          <w:sz w:val="44"/>
        </w:rPr>
        <w:t>Service Animals</w:t>
      </w:r>
      <w:r w:rsidR="00A875C6" w:rsidRPr="00A875C6">
        <w:rPr>
          <w:rFonts w:asciiTheme="minorHAnsi" w:hAnsiTheme="minorHAnsi"/>
          <w:noProof/>
          <w:sz w:val="44"/>
        </w:rPr>
        <w:t xml:space="preserve"> </w:t>
      </w:r>
      <w:r w:rsidR="00883994" w:rsidRPr="00A875C6">
        <w:rPr>
          <w:rStyle w:val="Emphasis"/>
          <w:rFonts w:ascii="Tahoma" w:hAnsi="Tahoma" w:cs="Tahoma"/>
          <w:i w:val="0"/>
          <w:color w:val="000000"/>
          <w:sz w:val="24"/>
          <w:szCs w:val="21"/>
          <w:shd w:val="clear" w:color="auto" w:fill="FFFFFF"/>
        </w:rPr>
        <w:br/>
      </w:r>
      <w:r w:rsidR="00C06225" w:rsidRPr="00A875C6">
        <w:rPr>
          <w:rStyle w:val="Emphasis"/>
          <w:rFonts w:ascii="Tahoma" w:hAnsi="Tahoma" w:cs="Tahoma"/>
          <w:i w:val="0"/>
          <w:color w:val="000000"/>
          <w:sz w:val="24"/>
          <w:szCs w:val="21"/>
          <w:shd w:val="clear" w:color="auto" w:fill="FFFFFF"/>
        </w:rPr>
        <w:t xml:space="preserve">Department of Supportive </w:t>
      </w:r>
      <w:r w:rsidR="009B6DE6" w:rsidRPr="00A875C6">
        <w:rPr>
          <w:rStyle w:val="Emphasis"/>
          <w:rFonts w:ascii="Tahoma" w:hAnsi="Tahoma" w:cs="Tahoma"/>
          <w:i w:val="0"/>
          <w:color w:val="000000"/>
          <w:sz w:val="24"/>
          <w:szCs w:val="21"/>
          <w:shd w:val="clear" w:color="auto" w:fill="FFFFFF"/>
        </w:rPr>
        <w:t>Programs and Services (DSP&amp;S)</w:t>
      </w:r>
    </w:p>
    <w:p w14:paraId="0998ACBE" w14:textId="77777777" w:rsidR="00EE3FDB" w:rsidRDefault="00EE3FDB" w:rsidP="00E74D01">
      <w:pPr>
        <w:pStyle w:val="Heading1"/>
      </w:pPr>
      <w:r>
        <w:t>What is an Emotional Support Animal?</w:t>
      </w:r>
    </w:p>
    <w:p w14:paraId="4127A68D" w14:textId="77777777" w:rsidR="007E72B6" w:rsidRDefault="00EE3FDB" w:rsidP="007E72B6">
      <w:pPr>
        <w:pStyle w:val="ListParagraph"/>
        <w:numPr>
          <w:ilvl w:val="0"/>
          <w:numId w:val="6"/>
        </w:numPr>
      </w:pPr>
      <w:r>
        <w:t xml:space="preserve">People who use an animal that calms </w:t>
      </w:r>
      <w:proofErr w:type="gramStart"/>
      <w:r>
        <w:t>them, but</w:t>
      </w:r>
      <w:proofErr w:type="gramEnd"/>
      <w:r>
        <w:t xml:space="preserve"> is not trained to perform a specific task or service, are using an </w:t>
      </w:r>
      <w:r w:rsidRPr="007E72B6">
        <w:rPr>
          <w:b/>
        </w:rPr>
        <w:t>Emotional Support Animal (ESA)</w:t>
      </w:r>
      <w:r>
        <w:t xml:space="preserve">. Examples of this include: “I use the dog to relieve my anxiety”, “He calms me down”, “She helps my depression”, “When I pet her, I feel better”. </w:t>
      </w:r>
    </w:p>
    <w:p w14:paraId="292D4B89" w14:textId="77777777" w:rsidR="007E72B6" w:rsidRDefault="007E72B6" w:rsidP="007E72B6">
      <w:pPr>
        <w:pStyle w:val="ListParagraph"/>
        <w:numPr>
          <w:ilvl w:val="0"/>
          <w:numId w:val="6"/>
        </w:numPr>
      </w:pPr>
      <w:r>
        <w:t>These animals are good natured and calm their handlers just by existing.  They do not do work or tasks.</w:t>
      </w:r>
      <w:r w:rsidR="00EE3FDB">
        <w:t xml:space="preserve"> </w:t>
      </w:r>
    </w:p>
    <w:p w14:paraId="49B79837" w14:textId="77777777" w:rsidR="007E72B6" w:rsidRDefault="00EE3FDB" w:rsidP="007E72B6">
      <w:pPr>
        <w:pStyle w:val="ListParagraph"/>
        <w:numPr>
          <w:ilvl w:val="0"/>
          <w:numId w:val="6"/>
        </w:numPr>
      </w:pPr>
      <w:r>
        <w:t xml:space="preserve">ESAs can be almost any type of animal (lizards, cats, </w:t>
      </w:r>
      <w:proofErr w:type="spellStart"/>
      <w:r>
        <w:t>etc</w:t>
      </w:r>
      <w:proofErr w:type="spellEnd"/>
      <w:r>
        <w:t xml:space="preserve">). </w:t>
      </w:r>
    </w:p>
    <w:p w14:paraId="235760D5" w14:textId="77777777" w:rsidR="00F32C7C" w:rsidRPr="0040643E" w:rsidRDefault="0040643E" w:rsidP="00FA41B9">
      <w:pPr>
        <w:pStyle w:val="ListParagraph"/>
        <w:numPr>
          <w:ilvl w:val="0"/>
          <w:numId w:val="6"/>
        </w:numPr>
      </w:pPr>
      <w:r>
        <w:t>Student</w:t>
      </w:r>
      <w:r w:rsidR="00EE3FDB">
        <w:t xml:space="preserve"> using this type of animal </w:t>
      </w:r>
      <w:r w:rsidR="00EE3FDB" w:rsidRPr="007E72B6">
        <w:rPr>
          <w:b/>
        </w:rPr>
        <w:t xml:space="preserve">must </w:t>
      </w:r>
      <w:r w:rsidR="00EE3FDB">
        <w:t xml:space="preserve">visit the DSPS and go through the </w:t>
      </w:r>
      <w:r w:rsidR="00FA41B9">
        <w:t>interactive</w:t>
      </w:r>
      <w:r w:rsidR="00EE3FDB">
        <w:t xml:space="preserve"> process to see if the ESA </w:t>
      </w:r>
      <w:r w:rsidR="007E72B6">
        <w:t xml:space="preserve">is </w:t>
      </w:r>
      <w:proofErr w:type="gramStart"/>
      <w:r w:rsidR="00FA41B9">
        <w:t>actually a</w:t>
      </w:r>
      <w:proofErr w:type="gramEnd"/>
      <w:r w:rsidR="00FA41B9">
        <w:t xml:space="preserve"> service animal</w:t>
      </w:r>
      <w:r w:rsidR="00EE3FDB">
        <w:t xml:space="preserve">.  </w:t>
      </w:r>
    </w:p>
    <w:p w14:paraId="6A2A7F9A" w14:textId="77777777" w:rsidR="007E72B6" w:rsidRPr="0040643E" w:rsidRDefault="0040643E" w:rsidP="007E72B6">
      <w:pPr>
        <w:pStyle w:val="ListParagraph"/>
        <w:numPr>
          <w:ilvl w:val="0"/>
          <w:numId w:val="6"/>
        </w:numPr>
      </w:pPr>
      <w:r w:rsidRPr="0040643E">
        <w:t>Employees</w:t>
      </w:r>
      <w:r w:rsidR="007E72B6" w:rsidRPr="0040643E">
        <w:t xml:space="preserve"> requesting an ESA in the workplace (employees of the college, or student workers), should go through their direct supervisors or HR to determine whether an ESA is appropriate.</w:t>
      </w:r>
    </w:p>
    <w:p w14:paraId="7B6E27EF" w14:textId="77777777" w:rsidR="00EE3FDB" w:rsidRDefault="00EE3FDB" w:rsidP="00EE3FDB">
      <w:pPr>
        <w:pStyle w:val="Heading1"/>
      </w:pPr>
      <w:r>
        <w:t>How is this different from a Service Animal?</w:t>
      </w:r>
    </w:p>
    <w:p w14:paraId="4BFEF8BB" w14:textId="77777777" w:rsidR="007E72B6" w:rsidRDefault="00EE3FDB" w:rsidP="007E72B6">
      <w:pPr>
        <w:pStyle w:val="ListParagraph"/>
        <w:numPr>
          <w:ilvl w:val="0"/>
          <w:numId w:val="7"/>
        </w:numPr>
      </w:pPr>
      <w:r>
        <w:t xml:space="preserve">Service animals are also used for a </w:t>
      </w:r>
      <w:proofErr w:type="gramStart"/>
      <w:r>
        <w:t xml:space="preserve">disability, </w:t>
      </w:r>
      <w:r w:rsidR="007E72B6">
        <w:t>but</w:t>
      </w:r>
      <w:proofErr w:type="gramEnd"/>
      <w:r>
        <w:t xml:space="preserve"> are trained to do specific work or tasks. </w:t>
      </w:r>
    </w:p>
    <w:p w14:paraId="0F98EFFC" w14:textId="77777777" w:rsidR="007E72B6" w:rsidRDefault="00EE3FDB" w:rsidP="007E72B6">
      <w:pPr>
        <w:pStyle w:val="ListParagraph"/>
        <w:numPr>
          <w:ilvl w:val="0"/>
          <w:numId w:val="7"/>
        </w:numPr>
      </w:pPr>
      <w:r>
        <w:t xml:space="preserve">Service animals can </w:t>
      </w:r>
      <w:r w:rsidRPr="007E72B6">
        <w:rPr>
          <w:b/>
        </w:rPr>
        <w:t>only</w:t>
      </w:r>
      <w:r>
        <w:t xml:space="preserve"> be dogs or miniature horses. </w:t>
      </w:r>
    </w:p>
    <w:p w14:paraId="793B460C" w14:textId="77777777" w:rsidR="00EE3FDB" w:rsidRDefault="00EE3FDB" w:rsidP="007E72B6">
      <w:pPr>
        <w:pStyle w:val="ListParagraph"/>
        <w:numPr>
          <w:ilvl w:val="0"/>
          <w:numId w:val="7"/>
        </w:numPr>
      </w:pPr>
      <w:r>
        <w:t xml:space="preserve">The use of a service animal is not an </w:t>
      </w:r>
      <w:r w:rsidR="00F32C7C">
        <w:t>accommodation;</w:t>
      </w:r>
      <w:r>
        <w:t xml:space="preserve"> it is a right under Federal Law.  Therefore, people using service animals </w:t>
      </w:r>
      <w:r w:rsidRPr="007E72B6">
        <w:rPr>
          <w:b/>
        </w:rPr>
        <w:t>do not have to request an accommodation</w:t>
      </w:r>
      <w:r>
        <w:t>.</w:t>
      </w:r>
      <w:r w:rsidR="00755BA9">
        <w:t xml:space="preserve"> </w:t>
      </w:r>
    </w:p>
    <w:p w14:paraId="71FB40B4" w14:textId="77777777" w:rsidR="00755BA9" w:rsidRDefault="00755BA9" w:rsidP="007E72B6">
      <w:pPr>
        <w:pStyle w:val="ListParagraph"/>
        <w:numPr>
          <w:ilvl w:val="0"/>
          <w:numId w:val="7"/>
        </w:numPr>
      </w:pPr>
      <w:r>
        <w:t xml:space="preserve">Students using service animals may or may not have a letter or accommodation form </w:t>
      </w:r>
      <w:r w:rsidR="004C6E6B">
        <w:t xml:space="preserve">mentioning </w:t>
      </w:r>
      <w:r>
        <w:t>their animals.</w:t>
      </w:r>
    </w:p>
    <w:p w14:paraId="4EEE2D74" w14:textId="77777777" w:rsidR="007E72B6" w:rsidRDefault="007E72B6" w:rsidP="007E72B6">
      <w:pPr>
        <w:pStyle w:val="ListParagraph"/>
        <w:numPr>
          <w:ilvl w:val="0"/>
          <w:numId w:val="7"/>
        </w:numPr>
      </w:pPr>
      <w:r>
        <w:t>Service animals in training are afforded the same rights</w:t>
      </w:r>
      <w:r w:rsidR="00F32C7C">
        <w:t xml:space="preserve"> as service animals</w:t>
      </w:r>
      <w:r>
        <w:t>.</w:t>
      </w:r>
    </w:p>
    <w:p w14:paraId="2252A2EB" w14:textId="77777777" w:rsidR="00F32C7C" w:rsidRDefault="00F32C7C" w:rsidP="007E72B6">
      <w:pPr>
        <w:pStyle w:val="ListParagraph"/>
        <w:numPr>
          <w:ilvl w:val="0"/>
          <w:numId w:val="7"/>
        </w:numPr>
      </w:pPr>
      <w:r>
        <w:t xml:space="preserve">There is no official </w:t>
      </w:r>
      <w:r w:rsidR="00FA41B9">
        <w:t xml:space="preserve">proof of </w:t>
      </w:r>
      <w:r>
        <w:t xml:space="preserve">certification </w:t>
      </w:r>
      <w:r w:rsidR="0040643E">
        <w:t xml:space="preserve">or paperwork </w:t>
      </w:r>
      <w:r>
        <w:t xml:space="preserve">for a service animal. </w:t>
      </w:r>
    </w:p>
    <w:p w14:paraId="5740DACD" w14:textId="77777777" w:rsidR="007E72B6" w:rsidRDefault="007E72B6" w:rsidP="007E72B6">
      <w:pPr>
        <w:pStyle w:val="Heading1"/>
      </w:pPr>
      <w:r>
        <w:t>What about a “Therapy Animal”?</w:t>
      </w:r>
    </w:p>
    <w:p w14:paraId="6E16C49C" w14:textId="77777777" w:rsidR="00C56738" w:rsidRDefault="007E72B6" w:rsidP="00C56738">
      <w:pPr>
        <w:pStyle w:val="ListParagraph"/>
        <w:numPr>
          <w:ilvl w:val="0"/>
          <w:numId w:val="9"/>
        </w:numPr>
      </w:pPr>
      <w:r>
        <w:t xml:space="preserve">Sometimes, you will hear the term </w:t>
      </w:r>
      <w:r w:rsidRPr="00C56738">
        <w:rPr>
          <w:b/>
        </w:rPr>
        <w:t xml:space="preserve">therapy animal. </w:t>
      </w:r>
      <w:r>
        <w:t>Therapy animals are certified to have a certain temperament so that they can visit daycares, nursing homes, and hospitals to chee</w:t>
      </w:r>
      <w:r w:rsidR="00C56738">
        <w:t xml:space="preserve">r people up or calm them down. </w:t>
      </w:r>
    </w:p>
    <w:p w14:paraId="7A818237" w14:textId="77777777" w:rsidR="007E72B6" w:rsidRPr="007E72B6" w:rsidRDefault="00C56738" w:rsidP="00C56738">
      <w:pPr>
        <w:pStyle w:val="ListParagraph"/>
        <w:numPr>
          <w:ilvl w:val="0"/>
          <w:numId w:val="9"/>
        </w:numPr>
      </w:pPr>
      <w:r>
        <w:t>Sometimes an animal can have two jobs—it can be both a therapy animal</w:t>
      </w:r>
      <w:r w:rsidR="00FE6DAB">
        <w:t>,</w:t>
      </w:r>
      <w:r>
        <w:t xml:space="preserve"> as well as an ESA</w:t>
      </w:r>
      <w:r w:rsidR="00FE6DAB">
        <w:t>,</w:t>
      </w:r>
      <w:r>
        <w:t xml:space="preserve"> or service animal.</w:t>
      </w:r>
    </w:p>
    <w:p w14:paraId="556D6766" w14:textId="77777777" w:rsidR="00EE3FDB" w:rsidRPr="00EE3FDB" w:rsidRDefault="00EE3FDB" w:rsidP="00EE3FDB">
      <w:pPr>
        <w:pStyle w:val="Heading1"/>
        <w:rPr>
          <w:sz w:val="10"/>
        </w:rPr>
      </w:pPr>
      <w:r>
        <w:t xml:space="preserve">How do I know which </w:t>
      </w:r>
      <w:proofErr w:type="gramStart"/>
      <w:r>
        <w:t>is which</w:t>
      </w:r>
      <w:proofErr w:type="gramEnd"/>
      <w:r>
        <w:t>?</w:t>
      </w:r>
      <w:r>
        <w:br/>
      </w:r>
    </w:p>
    <w:p w14:paraId="612491CA" w14:textId="77777777" w:rsidR="007E72B6" w:rsidRDefault="00EE3FDB" w:rsidP="00EE3FDB">
      <w:r w:rsidRPr="00EE3FDB">
        <w:rPr>
          <w:b/>
        </w:rPr>
        <w:t>Legally, when encountering a person</w:t>
      </w:r>
      <w:r w:rsidR="00C56738">
        <w:rPr>
          <w:b/>
        </w:rPr>
        <w:t xml:space="preserve"> (employee, community member, student)</w:t>
      </w:r>
      <w:r w:rsidRPr="00EE3FDB">
        <w:rPr>
          <w:b/>
        </w:rPr>
        <w:t xml:space="preserve"> with a dog on campus,</w:t>
      </w:r>
      <w:r>
        <w:t xml:space="preserve"> only two questions can be asked</w:t>
      </w:r>
      <w:r w:rsidR="007E72B6">
        <w:t>:</w:t>
      </w:r>
    </w:p>
    <w:p w14:paraId="52F9D523" w14:textId="77777777" w:rsidR="007E72B6" w:rsidRDefault="00EE3FDB" w:rsidP="007E72B6">
      <w:pPr>
        <w:pStyle w:val="ListParagraph"/>
        <w:numPr>
          <w:ilvl w:val="0"/>
          <w:numId w:val="8"/>
        </w:numPr>
      </w:pPr>
      <w:r>
        <w:t xml:space="preserve">“Is the dog required because of a disability?” </w:t>
      </w:r>
      <w:r w:rsidR="007E72B6">
        <w:t xml:space="preserve"> </w:t>
      </w:r>
    </w:p>
    <w:p w14:paraId="557288FD" w14:textId="77777777" w:rsidR="00EE3FDB" w:rsidRDefault="00EE3FDB" w:rsidP="007E72B6">
      <w:pPr>
        <w:pStyle w:val="ListParagraph"/>
        <w:numPr>
          <w:ilvl w:val="0"/>
          <w:numId w:val="8"/>
        </w:numPr>
      </w:pPr>
      <w:r>
        <w:t>“What work or task is the dog trained to perform?”</w:t>
      </w:r>
    </w:p>
    <w:p w14:paraId="25FE339E" w14:textId="77777777" w:rsidR="00EE3FDB" w:rsidRPr="007E72B6" w:rsidRDefault="00EE3FDB" w:rsidP="00EE3FDB">
      <w:pPr>
        <w:rPr>
          <w:b/>
        </w:rPr>
      </w:pPr>
      <w:r>
        <w:lastRenderedPageBreak/>
        <w:t>If the person indicates that the dog or horse i</w:t>
      </w:r>
      <w:r w:rsidR="00C56738">
        <w:t>s used for a disability and the person</w:t>
      </w:r>
      <w:r>
        <w:t xml:space="preserve"> can name specific tasks or work that the dog or horse does</w:t>
      </w:r>
      <w:r w:rsidR="00C56738">
        <w:t xml:space="preserve"> (interrupting behavior, cueing changes in body chemistry, carrying, guiding, signaling migraines, </w:t>
      </w:r>
      <w:r>
        <w:t xml:space="preserve"> </w:t>
      </w:r>
      <w:r w:rsidR="00A54ACE">
        <w:t xml:space="preserve">detecting allergens, </w:t>
      </w:r>
      <w:proofErr w:type="spellStart"/>
      <w:r w:rsidR="00A54ACE">
        <w:t>etc</w:t>
      </w:r>
      <w:proofErr w:type="spellEnd"/>
      <w:r w:rsidR="00A54ACE">
        <w:t xml:space="preserve">) </w:t>
      </w:r>
      <w:r>
        <w:t xml:space="preserve">then it is a service animal and protected by law.  </w:t>
      </w:r>
      <w:r w:rsidRPr="007E72B6">
        <w:rPr>
          <w:b/>
        </w:rPr>
        <w:t>We cannot ask additional questions, require paperwork</w:t>
      </w:r>
      <w:r w:rsidR="007E72B6" w:rsidRPr="007E72B6">
        <w:rPr>
          <w:b/>
        </w:rPr>
        <w:t>,</w:t>
      </w:r>
      <w:r w:rsidR="00FA41B9">
        <w:rPr>
          <w:b/>
        </w:rPr>
        <w:t xml:space="preserve"> proof of</w:t>
      </w:r>
      <w:r w:rsidR="007E72B6" w:rsidRPr="007E72B6">
        <w:rPr>
          <w:b/>
        </w:rPr>
        <w:t xml:space="preserve"> certification, </w:t>
      </w:r>
      <w:r w:rsidR="00DD23AA">
        <w:rPr>
          <w:b/>
        </w:rPr>
        <w:t xml:space="preserve">or </w:t>
      </w:r>
      <w:r w:rsidR="007E72B6" w:rsidRPr="007E72B6">
        <w:rPr>
          <w:b/>
        </w:rPr>
        <w:t xml:space="preserve">a vest. </w:t>
      </w:r>
    </w:p>
    <w:p w14:paraId="240F08D8" w14:textId="77777777" w:rsidR="00E74D01" w:rsidRPr="008E7368" w:rsidRDefault="007E72B6" w:rsidP="00E74D01">
      <w:pPr>
        <w:pStyle w:val="Heading1"/>
      </w:pPr>
      <w:r>
        <w:t>Service Animal</w:t>
      </w:r>
      <w:r w:rsidR="00E74D01" w:rsidRPr="008E7368">
        <w:t xml:space="preserve"> Etiquette</w:t>
      </w:r>
    </w:p>
    <w:p w14:paraId="6FD31524" w14:textId="77777777" w:rsidR="00E74D01" w:rsidRDefault="00E74D01" w:rsidP="00E74D01">
      <w:pPr>
        <w:pStyle w:val="ListParagraph"/>
        <w:numPr>
          <w:ilvl w:val="0"/>
          <w:numId w:val="3"/>
        </w:numPr>
      </w:pPr>
      <w:r>
        <w:t xml:space="preserve">Avoid petting or feeding </w:t>
      </w:r>
      <w:r w:rsidR="007103C8">
        <w:t xml:space="preserve">the </w:t>
      </w:r>
      <w:r w:rsidR="007E72B6">
        <w:t>animal.</w:t>
      </w:r>
      <w:r>
        <w:t xml:space="preserve">  They are working animals.</w:t>
      </w:r>
    </w:p>
    <w:p w14:paraId="0FDEFBA5" w14:textId="77777777" w:rsidR="00E74D01" w:rsidRDefault="00E74D01" w:rsidP="00E74D01">
      <w:pPr>
        <w:pStyle w:val="ListParagraph"/>
        <w:numPr>
          <w:ilvl w:val="0"/>
          <w:numId w:val="3"/>
        </w:numPr>
      </w:pPr>
      <w:r>
        <w:t>Do not separate the animal from the handler.</w:t>
      </w:r>
    </w:p>
    <w:p w14:paraId="78689C44" w14:textId="77777777" w:rsidR="00E74D01" w:rsidRDefault="00E74D01" w:rsidP="00E74D01">
      <w:pPr>
        <w:pStyle w:val="ListParagraph"/>
        <w:numPr>
          <w:ilvl w:val="0"/>
          <w:numId w:val="3"/>
        </w:numPr>
      </w:pPr>
      <w:r>
        <w:t xml:space="preserve">Do not startle </w:t>
      </w:r>
      <w:r w:rsidR="007103C8">
        <w:t xml:space="preserve">the </w:t>
      </w:r>
      <w:r>
        <w:t>animal.</w:t>
      </w:r>
    </w:p>
    <w:p w14:paraId="603FC6CD" w14:textId="77777777" w:rsidR="007E72B6" w:rsidRDefault="007E72B6" w:rsidP="00E74D01">
      <w:pPr>
        <w:pStyle w:val="ListParagraph"/>
        <w:numPr>
          <w:ilvl w:val="0"/>
          <w:numId w:val="3"/>
        </w:numPr>
      </w:pPr>
      <w:r>
        <w:t>Never ask about a person’s disability.</w:t>
      </w:r>
    </w:p>
    <w:p w14:paraId="09BA881C" w14:textId="77777777" w:rsidR="00E74D01" w:rsidRPr="008E7368" w:rsidRDefault="00E74D01" w:rsidP="00E74D01">
      <w:pPr>
        <w:pStyle w:val="Heading1"/>
      </w:pPr>
      <w:r w:rsidRPr="008E7368">
        <w:t xml:space="preserve">What if other </w:t>
      </w:r>
      <w:r w:rsidR="00C56738">
        <w:t>people</w:t>
      </w:r>
      <w:r w:rsidRPr="008E7368">
        <w:t xml:space="preserve"> complain or are allergic?</w:t>
      </w:r>
    </w:p>
    <w:p w14:paraId="54044149" w14:textId="77777777" w:rsidR="00E74D01" w:rsidRDefault="00E74D01" w:rsidP="00E74D01">
      <w:pPr>
        <w:pStyle w:val="ListParagraph"/>
        <w:numPr>
          <w:ilvl w:val="0"/>
          <w:numId w:val="4"/>
        </w:numPr>
      </w:pPr>
      <w:r>
        <w:t xml:space="preserve">Dialog with the </w:t>
      </w:r>
      <w:r w:rsidR="00C56738">
        <w:t>parties involved</w:t>
      </w:r>
      <w:r>
        <w:t xml:space="preserve"> often solves this problem.  Seating at opposite ends of the classroom</w:t>
      </w:r>
      <w:r w:rsidR="00C56738">
        <w:t xml:space="preserve"> or workplace</w:t>
      </w:r>
      <w:r>
        <w:t xml:space="preserve"> is usually a viable option.  Please contact the DSPS</w:t>
      </w:r>
      <w:r w:rsidR="00C56738">
        <w:t xml:space="preserve"> or HR</w:t>
      </w:r>
      <w:r>
        <w:t xml:space="preserve"> if this cannot be resolved.</w:t>
      </w:r>
    </w:p>
    <w:p w14:paraId="42496051" w14:textId="77777777" w:rsidR="00A875C6" w:rsidRDefault="00A875C6" w:rsidP="00E74D01">
      <w:pPr>
        <w:pStyle w:val="ListParagraph"/>
        <w:numPr>
          <w:ilvl w:val="0"/>
          <w:numId w:val="4"/>
        </w:numPr>
      </w:pPr>
      <w:r>
        <w:t>Fear or discomfort around dogs is usually alleviated after noticing that the animal is virtually un-noticeable</w:t>
      </w:r>
      <w:r w:rsidR="00C56738">
        <w:t>—which is the case</w:t>
      </w:r>
      <w:r>
        <w:t xml:space="preserve"> if it is a legitimate service animal.</w:t>
      </w:r>
    </w:p>
    <w:p w14:paraId="1400D241" w14:textId="77777777" w:rsidR="00E74D01" w:rsidRDefault="00E74D01" w:rsidP="00E74D01">
      <w:pPr>
        <w:pStyle w:val="Heading1"/>
      </w:pPr>
      <w:r w:rsidRPr="008E7368">
        <w:t>Other information</w:t>
      </w:r>
    </w:p>
    <w:p w14:paraId="7E8EBE62" w14:textId="77777777" w:rsidR="007E72B6" w:rsidRPr="007E72B6" w:rsidRDefault="007E72B6" w:rsidP="001E51AF">
      <w:pPr>
        <w:pStyle w:val="ListParagraph"/>
        <w:numPr>
          <w:ilvl w:val="0"/>
          <w:numId w:val="10"/>
        </w:numPr>
      </w:pPr>
      <w:r>
        <w:t>You can ask that an animal be removed if it is out of control, barking, growling, causing disruption, making a mess, or is being destructive in any way.</w:t>
      </w:r>
      <w:r w:rsidR="001E51AF">
        <w:t xml:space="preserve">  Please call Campus Safety as needed.</w:t>
      </w:r>
    </w:p>
    <w:p w14:paraId="452AAD56" w14:textId="77777777" w:rsidR="001E51AF" w:rsidRDefault="00E74D01" w:rsidP="001E51AF">
      <w:pPr>
        <w:pStyle w:val="ListParagraph"/>
        <w:numPr>
          <w:ilvl w:val="0"/>
          <w:numId w:val="10"/>
        </w:numPr>
        <w:spacing w:line="240" w:lineRule="auto"/>
      </w:pPr>
      <w:r>
        <w:t xml:space="preserve">The handler is responsible for clean-up and maintaining control of the animal and most service animals blend in and keep a low-profile.  Most service animals are highly trained and perform a very valuable service to people who need them and will assist the student in fully participating in their education.  </w:t>
      </w:r>
    </w:p>
    <w:p w14:paraId="1148A046" w14:textId="77777777" w:rsidR="001E51AF" w:rsidRDefault="001E51AF" w:rsidP="001E51AF">
      <w:pPr>
        <w:pStyle w:val="ListParagraph"/>
        <w:numPr>
          <w:ilvl w:val="0"/>
          <w:numId w:val="10"/>
        </w:numPr>
        <w:spacing w:line="240" w:lineRule="auto"/>
      </w:pPr>
      <w:r>
        <w:t xml:space="preserve">Dog licenses and vaccinations are required under county law, </w:t>
      </w:r>
      <w:r w:rsidR="00FA41B9">
        <w:t xml:space="preserve">and DSPS or HR would collect this information for a </w:t>
      </w:r>
      <w:r>
        <w:t>service animal.</w:t>
      </w:r>
    </w:p>
    <w:p w14:paraId="2A3963B7" w14:textId="77777777" w:rsidR="00D15476" w:rsidRPr="00A875C6" w:rsidRDefault="00E74D01" w:rsidP="001E51AF">
      <w:pPr>
        <w:pStyle w:val="ListParagraph"/>
        <w:numPr>
          <w:ilvl w:val="0"/>
          <w:numId w:val="10"/>
        </w:numPr>
        <w:spacing w:line="240" w:lineRule="auto"/>
      </w:pPr>
      <w:r>
        <w:t xml:space="preserve">Speaking to the handler about any concerns you may have is a good way to head off any misconceptions or problems you anticipate.  </w:t>
      </w:r>
      <w:r w:rsidRPr="001E51AF">
        <w:rPr>
          <w:b/>
        </w:rPr>
        <w:t xml:space="preserve">Please contact </w:t>
      </w:r>
      <w:r w:rsidR="00FA41B9">
        <w:rPr>
          <w:b/>
        </w:rPr>
        <w:t>Michelle Peters</w:t>
      </w:r>
      <w:r w:rsidRPr="001E51AF">
        <w:rPr>
          <w:b/>
        </w:rPr>
        <w:t xml:space="preserve">, Director of the DSPS  at </w:t>
      </w:r>
      <w:hyperlink r:id="rId8" w:history="1">
        <w:r w:rsidR="00FA41B9" w:rsidRPr="00401A56">
          <w:rPr>
            <w:rStyle w:val="Hyperlink"/>
            <w:b/>
          </w:rPr>
          <w:t>mpeters@hartnell.edu</w:t>
        </w:r>
      </w:hyperlink>
      <w:r w:rsidRPr="001E51AF">
        <w:rPr>
          <w:b/>
        </w:rPr>
        <w:t xml:space="preserve"> if you have any questions</w:t>
      </w:r>
      <w:r w:rsidR="00C059BD" w:rsidRPr="001E51AF">
        <w:rPr>
          <w:b/>
        </w:rPr>
        <w:t xml:space="preserve"> about what to say</w:t>
      </w:r>
      <w:r w:rsidRPr="001E51AF">
        <w:rPr>
          <w:b/>
        </w:rPr>
        <w:t xml:space="preserve"> or</w:t>
      </w:r>
      <w:r w:rsidR="00C059BD" w:rsidRPr="001E51AF">
        <w:rPr>
          <w:b/>
        </w:rPr>
        <w:t xml:space="preserve"> any</w:t>
      </w:r>
      <w:r w:rsidRPr="001E51AF">
        <w:rPr>
          <w:b/>
        </w:rPr>
        <w:t xml:space="preserve"> concerns</w:t>
      </w:r>
      <w:r>
        <w:t xml:space="preserve">.  </w:t>
      </w:r>
    </w:p>
    <w:sectPr w:rsidR="00D15476" w:rsidRPr="00A875C6" w:rsidSect="00C059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F751" w14:textId="77777777" w:rsidR="00745201" w:rsidRDefault="00745201" w:rsidP="00F13A57">
      <w:pPr>
        <w:spacing w:after="0" w:line="240" w:lineRule="auto"/>
      </w:pPr>
      <w:r>
        <w:separator/>
      </w:r>
    </w:p>
  </w:endnote>
  <w:endnote w:type="continuationSeparator" w:id="0">
    <w:p w14:paraId="40CC57AD" w14:textId="77777777" w:rsidR="00745201" w:rsidRDefault="00745201" w:rsidP="00F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E27" w14:textId="77777777" w:rsidR="00FE6DAB" w:rsidRPr="00FE6DAB" w:rsidRDefault="00FE6DAB">
    <w:pPr>
      <w:pStyle w:val="Footer"/>
      <w:rPr>
        <w:sz w:val="16"/>
        <w:szCs w:val="16"/>
      </w:rPr>
    </w:pPr>
    <w:r w:rsidRPr="00FE6DAB">
      <w:rPr>
        <w:sz w:val="16"/>
        <w:szCs w:val="16"/>
      </w:rPr>
      <w:t>SA Types A 2018</w:t>
    </w:r>
  </w:p>
  <w:p w14:paraId="111556A0" w14:textId="77777777" w:rsidR="0040643E" w:rsidRDefault="0040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E4EA" w14:textId="77777777" w:rsidR="00745201" w:rsidRDefault="00745201" w:rsidP="00F13A57">
      <w:pPr>
        <w:spacing w:after="0" w:line="240" w:lineRule="auto"/>
      </w:pPr>
      <w:r>
        <w:separator/>
      </w:r>
    </w:p>
  </w:footnote>
  <w:footnote w:type="continuationSeparator" w:id="0">
    <w:p w14:paraId="57843513" w14:textId="77777777" w:rsidR="00745201" w:rsidRDefault="00745201" w:rsidP="00F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912630"/>
      <w:docPartObj>
        <w:docPartGallery w:val="Watermarks"/>
        <w:docPartUnique/>
      </w:docPartObj>
    </w:sdtPr>
    <w:sdtEndPr/>
    <w:sdtContent>
      <w:p w14:paraId="569721FE" w14:textId="77777777" w:rsidR="00FE6DAB" w:rsidRDefault="00745201">
        <w:pPr>
          <w:pStyle w:val="Header"/>
        </w:pPr>
        <w:r>
          <w:rPr>
            <w:noProof/>
            <w:lang w:eastAsia="zh-TW"/>
          </w:rPr>
          <w:pict w14:anchorId="395724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0749"/>
    <w:multiLevelType w:val="hybridMultilevel"/>
    <w:tmpl w:val="595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051"/>
    <w:multiLevelType w:val="hybridMultilevel"/>
    <w:tmpl w:val="2E6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6B2"/>
    <w:multiLevelType w:val="hybridMultilevel"/>
    <w:tmpl w:val="164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6399"/>
    <w:multiLevelType w:val="hybridMultilevel"/>
    <w:tmpl w:val="A774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68E6"/>
    <w:multiLevelType w:val="hybridMultilevel"/>
    <w:tmpl w:val="4B6A8074"/>
    <w:lvl w:ilvl="0" w:tplc="9B9090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CC75A2"/>
    <w:multiLevelType w:val="hybridMultilevel"/>
    <w:tmpl w:val="6284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7C2"/>
    <w:multiLevelType w:val="hybridMultilevel"/>
    <w:tmpl w:val="BFA0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4C4A"/>
    <w:multiLevelType w:val="hybridMultilevel"/>
    <w:tmpl w:val="085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1692"/>
    <w:multiLevelType w:val="hybridMultilevel"/>
    <w:tmpl w:val="0C20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1C86"/>
    <w:multiLevelType w:val="hybridMultilevel"/>
    <w:tmpl w:val="CB0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5"/>
    <w:rsid w:val="000B46B8"/>
    <w:rsid w:val="00151849"/>
    <w:rsid w:val="001E51AF"/>
    <w:rsid w:val="00221A55"/>
    <w:rsid w:val="0024727D"/>
    <w:rsid w:val="00263E14"/>
    <w:rsid w:val="002735AD"/>
    <w:rsid w:val="002950A7"/>
    <w:rsid w:val="002A074E"/>
    <w:rsid w:val="002E7FDD"/>
    <w:rsid w:val="002F24BA"/>
    <w:rsid w:val="00364C0F"/>
    <w:rsid w:val="003B0DD3"/>
    <w:rsid w:val="003F6466"/>
    <w:rsid w:val="0040643E"/>
    <w:rsid w:val="00422FF2"/>
    <w:rsid w:val="004567F6"/>
    <w:rsid w:val="004C6E6B"/>
    <w:rsid w:val="005318D9"/>
    <w:rsid w:val="00582157"/>
    <w:rsid w:val="006B2EE1"/>
    <w:rsid w:val="006E0CB1"/>
    <w:rsid w:val="007103C8"/>
    <w:rsid w:val="00745201"/>
    <w:rsid w:val="00755BA9"/>
    <w:rsid w:val="007E72B6"/>
    <w:rsid w:val="00845597"/>
    <w:rsid w:val="00862C9C"/>
    <w:rsid w:val="00883994"/>
    <w:rsid w:val="00985EEE"/>
    <w:rsid w:val="009B6DE6"/>
    <w:rsid w:val="00A54ACE"/>
    <w:rsid w:val="00A875C6"/>
    <w:rsid w:val="00AB44F6"/>
    <w:rsid w:val="00AC0D7F"/>
    <w:rsid w:val="00AF38EA"/>
    <w:rsid w:val="00B02FE4"/>
    <w:rsid w:val="00B95CDC"/>
    <w:rsid w:val="00BF40C7"/>
    <w:rsid w:val="00BF7B72"/>
    <w:rsid w:val="00C059BD"/>
    <w:rsid w:val="00C06225"/>
    <w:rsid w:val="00C45E53"/>
    <w:rsid w:val="00C56738"/>
    <w:rsid w:val="00C624E7"/>
    <w:rsid w:val="00D15476"/>
    <w:rsid w:val="00DD23AA"/>
    <w:rsid w:val="00E7285F"/>
    <w:rsid w:val="00E74D01"/>
    <w:rsid w:val="00EE3FDB"/>
    <w:rsid w:val="00F13A57"/>
    <w:rsid w:val="00F32C7C"/>
    <w:rsid w:val="00FA41B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847E73"/>
  <w15:docId w15:val="{528B4701-A960-412C-873C-48D8E58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6225"/>
    <w:rPr>
      <w:i/>
      <w:iCs/>
    </w:rPr>
  </w:style>
  <w:style w:type="paragraph" w:styleId="ListParagraph">
    <w:name w:val="List Paragraph"/>
    <w:basedOn w:val="Normal"/>
    <w:uiPriority w:val="34"/>
    <w:qFormat/>
    <w:rsid w:val="00C0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57"/>
  </w:style>
  <w:style w:type="paragraph" w:styleId="Footer">
    <w:name w:val="footer"/>
    <w:basedOn w:val="Normal"/>
    <w:link w:val="FooterChar"/>
    <w:uiPriority w:val="99"/>
    <w:unhideWhenUsed/>
    <w:rsid w:val="00F1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57"/>
  </w:style>
  <w:style w:type="paragraph" w:styleId="BodyText">
    <w:name w:val="Body Text"/>
    <w:basedOn w:val="Normal"/>
    <w:link w:val="BodyTextChar"/>
    <w:rsid w:val="00862C9C"/>
    <w:pPr>
      <w:spacing w:after="120" w:line="240" w:lineRule="auto"/>
    </w:pPr>
    <w:rPr>
      <w:rFonts w:ascii="Franklin Gothic Book" w:eastAsia="Times New Roman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rsid w:val="00862C9C"/>
    <w:rPr>
      <w:rFonts w:ascii="Franklin Gothic Book" w:eastAsia="Times New Roman" w:hAnsi="Franklin Gothic Book" w:cs="Franklin Gothic Book"/>
    </w:rPr>
  </w:style>
  <w:style w:type="character" w:customStyle="1" w:styleId="Heading1Char">
    <w:name w:val="Heading 1 Char"/>
    <w:basedOn w:val="DefaultParagraphFont"/>
    <w:link w:val="Heading1"/>
    <w:uiPriority w:val="9"/>
    <w:rsid w:val="00E7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7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ters@hart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Lehman</dc:creator>
  <cp:lastModifiedBy>Lisa Storm</cp:lastModifiedBy>
  <cp:revision>2</cp:revision>
  <cp:lastPrinted>2016-10-12T20:14:00Z</cp:lastPrinted>
  <dcterms:created xsi:type="dcterms:W3CDTF">2019-05-13T15:59:00Z</dcterms:created>
  <dcterms:modified xsi:type="dcterms:W3CDTF">2019-05-13T15:59:00Z</dcterms:modified>
</cp:coreProperties>
</file>